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BC" w:rsidRPr="000C42FE" w:rsidRDefault="001B21BC" w:rsidP="001B21BC">
      <w:pPr>
        <w:pStyle w:val="KonuBal"/>
        <w:rPr>
          <w:sz w:val="32"/>
          <w:szCs w:val="32"/>
        </w:rPr>
      </w:pPr>
      <w:r w:rsidRPr="000C42FE">
        <w:rPr>
          <w:sz w:val="32"/>
          <w:szCs w:val="32"/>
        </w:rPr>
        <w:t>BİREYSELLEŞTİRİLMİŞ EĞİTİM PROGRAMI (BEP) FORMU</w:t>
      </w:r>
    </w:p>
    <w:p w:rsidR="001B21BC" w:rsidRDefault="001B21BC" w:rsidP="001B21BC">
      <w:pPr>
        <w:jc w:val="both"/>
        <w:rPr>
          <w:rFonts w:ascii="Arial" w:hAnsi="Arial"/>
          <w:b/>
          <w:sz w:val="24"/>
        </w:rPr>
      </w:pPr>
    </w:p>
    <w:p w:rsidR="001B21BC" w:rsidRPr="000C42FE" w:rsidRDefault="001B21BC" w:rsidP="001B21BC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0C42FE">
        <w:rPr>
          <w:rFonts w:ascii="Arial" w:hAnsi="Arial"/>
          <w:b/>
          <w:sz w:val="24"/>
          <w:szCs w:val="24"/>
        </w:rPr>
        <w:t xml:space="preserve">Öğrencinin Adı-Soyadı: </w:t>
      </w:r>
      <w:r>
        <w:rPr>
          <w:rFonts w:ascii="Arial" w:hAnsi="Arial"/>
          <w:b/>
          <w:i/>
          <w:sz w:val="24"/>
          <w:szCs w:val="24"/>
        </w:rPr>
        <w:t xml:space="preserve">ALP ARPAÇAY                        </w:t>
      </w:r>
      <w:r w:rsidRPr="000C42FE">
        <w:rPr>
          <w:rFonts w:ascii="Arial" w:hAnsi="Arial"/>
          <w:b/>
          <w:i/>
          <w:sz w:val="24"/>
          <w:szCs w:val="24"/>
        </w:rPr>
        <w:tab/>
      </w:r>
      <w:r w:rsidRPr="000C42FE">
        <w:rPr>
          <w:rFonts w:ascii="Arial" w:hAnsi="Arial"/>
          <w:b/>
          <w:i/>
          <w:sz w:val="24"/>
          <w:szCs w:val="24"/>
        </w:rPr>
        <w:tab/>
      </w:r>
      <w:r w:rsidR="006C7C5C">
        <w:rPr>
          <w:rFonts w:ascii="Arial" w:hAnsi="Arial"/>
          <w:b/>
          <w:sz w:val="24"/>
          <w:szCs w:val="24"/>
        </w:rPr>
        <w:t xml:space="preserve">       </w:t>
      </w:r>
      <w:proofErr w:type="gramStart"/>
      <w:r w:rsidRPr="000C42FE">
        <w:rPr>
          <w:rFonts w:ascii="Arial" w:hAnsi="Arial"/>
          <w:b/>
          <w:sz w:val="24"/>
          <w:szCs w:val="24"/>
        </w:rPr>
        <w:t>Sınıfı                       :</w:t>
      </w:r>
      <w:r>
        <w:rPr>
          <w:rFonts w:ascii="Arial" w:hAnsi="Arial"/>
          <w:b/>
          <w:sz w:val="24"/>
          <w:szCs w:val="24"/>
        </w:rPr>
        <w:t xml:space="preserve"> 2</w:t>
      </w:r>
      <w:proofErr w:type="gramEnd"/>
      <w:r>
        <w:rPr>
          <w:rFonts w:ascii="Arial" w:hAnsi="Arial"/>
          <w:b/>
          <w:sz w:val="24"/>
          <w:szCs w:val="24"/>
        </w:rPr>
        <w:t>/B</w:t>
      </w:r>
    </w:p>
    <w:p w:rsidR="001B21BC" w:rsidRPr="006C7C5C" w:rsidRDefault="001B21BC" w:rsidP="001B21BC">
      <w:pPr>
        <w:spacing w:line="360" w:lineRule="auto"/>
        <w:jc w:val="both"/>
        <w:rPr>
          <w:b/>
          <w:sz w:val="24"/>
          <w:szCs w:val="24"/>
        </w:rPr>
      </w:pPr>
      <w:r w:rsidRPr="006C7C5C">
        <w:rPr>
          <w:b/>
          <w:sz w:val="24"/>
          <w:szCs w:val="24"/>
        </w:rPr>
        <w:t xml:space="preserve">Doğum Tarihi               : </w:t>
      </w:r>
      <w:r w:rsidRPr="006C7C5C">
        <w:rPr>
          <w:b/>
          <w:sz w:val="24"/>
          <w:szCs w:val="24"/>
        </w:rPr>
        <w:tab/>
      </w:r>
      <w:proofErr w:type="gramStart"/>
      <w:r w:rsidRPr="006C7C5C">
        <w:rPr>
          <w:b/>
          <w:sz w:val="24"/>
          <w:szCs w:val="24"/>
        </w:rPr>
        <w:t>15/08/2007</w:t>
      </w:r>
      <w:proofErr w:type="gramEnd"/>
      <w:r w:rsidR="006C7C5C">
        <w:rPr>
          <w:b/>
          <w:sz w:val="24"/>
          <w:szCs w:val="24"/>
        </w:rPr>
        <w:tab/>
      </w:r>
      <w:r w:rsidR="006C7C5C">
        <w:rPr>
          <w:b/>
          <w:sz w:val="24"/>
          <w:szCs w:val="24"/>
        </w:rPr>
        <w:tab/>
      </w:r>
      <w:r w:rsidR="006C7C5C">
        <w:rPr>
          <w:b/>
          <w:sz w:val="24"/>
          <w:szCs w:val="24"/>
        </w:rPr>
        <w:tab/>
      </w:r>
      <w:r w:rsidR="006C7C5C">
        <w:rPr>
          <w:b/>
          <w:sz w:val="24"/>
          <w:szCs w:val="24"/>
        </w:rPr>
        <w:tab/>
      </w:r>
      <w:r w:rsidR="006C7C5C">
        <w:rPr>
          <w:b/>
          <w:sz w:val="24"/>
          <w:szCs w:val="24"/>
        </w:rPr>
        <w:tab/>
        <w:t xml:space="preserve">       </w:t>
      </w:r>
      <w:r w:rsidRPr="006C7C5C">
        <w:rPr>
          <w:b/>
          <w:sz w:val="24"/>
          <w:szCs w:val="24"/>
        </w:rPr>
        <w:t xml:space="preserve">BEP Birimi Üyeleri: </w:t>
      </w:r>
    </w:p>
    <w:p w:rsidR="001B21BC" w:rsidRPr="006C7C5C" w:rsidRDefault="001B21BC" w:rsidP="001B21BC">
      <w:pPr>
        <w:spacing w:line="360" w:lineRule="auto"/>
        <w:jc w:val="both"/>
        <w:rPr>
          <w:b/>
          <w:sz w:val="24"/>
          <w:szCs w:val="24"/>
        </w:rPr>
      </w:pPr>
      <w:r w:rsidRPr="006C7C5C">
        <w:rPr>
          <w:b/>
          <w:sz w:val="24"/>
          <w:szCs w:val="24"/>
        </w:rPr>
        <w:t xml:space="preserve">BEP Hazırlama </w:t>
      </w:r>
      <w:proofErr w:type="gramStart"/>
      <w:r w:rsidRPr="006C7C5C">
        <w:rPr>
          <w:b/>
          <w:sz w:val="24"/>
          <w:szCs w:val="24"/>
        </w:rPr>
        <w:t>Tarihi :05</w:t>
      </w:r>
      <w:proofErr w:type="gramEnd"/>
      <w:r w:rsidRPr="006C7C5C">
        <w:rPr>
          <w:b/>
          <w:sz w:val="24"/>
          <w:szCs w:val="24"/>
        </w:rPr>
        <w:t xml:space="preserve">/12/2014                                                       </w:t>
      </w:r>
      <w:r w:rsidR="006C7C5C">
        <w:rPr>
          <w:b/>
          <w:sz w:val="24"/>
          <w:szCs w:val="24"/>
        </w:rPr>
        <w:t xml:space="preserve">         </w:t>
      </w:r>
      <w:r w:rsidRPr="006C7C5C">
        <w:rPr>
          <w:b/>
          <w:sz w:val="24"/>
          <w:szCs w:val="24"/>
        </w:rPr>
        <w:t xml:space="preserve"> Öğrenci Velisi   : REYHAN ARPAÇAY</w:t>
      </w:r>
    </w:p>
    <w:p w:rsidR="001B21BC" w:rsidRPr="006C7C5C" w:rsidRDefault="001B21BC" w:rsidP="001B21BC">
      <w:pPr>
        <w:spacing w:line="360" w:lineRule="auto"/>
        <w:jc w:val="both"/>
        <w:rPr>
          <w:b/>
          <w:sz w:val="24"/>
          <w:szCs w:val="24"/>
        </w:rPr>
      </w:pPr>
      <w:r w:rsidRPr="006C7C5C">
        <w:rPr>
          <w:b/>
          <w:sz w:val="24"/>
          <w:szCs w:val="24"/>
        </w:rPr>
        <w:t xml:space="preserve">Kaynaştırma </w:t>
      </w:r>
      <w:proofErr w:type="gramStart"/>
      <w:r w:rsidRPr="006C7C5C">
        <w:rPr>
          <w:b/>
          <w:sz w:val="24"/>
          <w:szCs w:val="24"/>
        </w:rPr>
        <w:t>Nedeni   :                                                                                     Sınıf</w:t>
      </w:r>
      <w:proofErr w:type="gramEnd"/>
      <w:r w:rsidRPr="006C7C5C">
        <w:rPr>
          <w:b/>
          <w:sz w:val="24"/>
          <w:szCs w:val="24"/>
        </w:rPr>
        <w:t xml:space="preserve"> Öğretmeni : MUHAMMET ALİ IŞIK</w:t>
      </w:r>
    </w:p>
    <w:p w:rsidR="001B21BC" w:rsidRPr="006C7C5C" w:rsidRDefault="001B21BC" w:rsidP="001B21BC">
      <w:pPr>
        <w:spacing w:line="360" w:lineRule="auto"/>
        <w:jc w:val="both"/>
        <w:rPr>
          <w:b/>
          <w:sz w:val="24"/>
          <w:szCs w:val="24"/>
        </w:rPr>
      </w:pPr>
      <w:r w:rsidRPr="006C7C5C">
        <w:rPr>
          <w:b/>
          <w:sz w:val="24"/>
          <w:szCs w:val="24"/>
        </w:rPr>
        <w:t xml:space="preserve">                                                                                                                            Rehber Öğretmen: MERVE KOYUTÜRK</w:t>
      </w:r>
    </w:p>
    <w:p w:rsidR="001B21BC" w:rsidRPr="006C7C5C" w:rsidRDefault="001B21BC" w:rsidP="001B21BC">
      <w:pPr>
        <w:spacing w:line="360" w:lineRule="auto"/>
        <w:jc w:val="both"/>
        <w:rPr>
          <w:b/>
          <w:sz w:val="24"/>
          <w:szCs w:val="24"/>
        </w:rPr>
      </w:pPr>
      <w:r w:rsidRPr="006C7C5C">
        <w:rPr>
          <w:b/>
          <w:sz w:val="24"/>
          <w:szCs w:val="24"/>
        </w:rPr>
        <w:t xml:space="preserve">                                                                                                                            Birim </w:t>
      </w:r>
      <w:proofErr w:type="gramStart"/>
      <w:r w:rsidRPr="006C7C5C">
        <w:rPr>
          <w:b/>
          <w:sz w:val="24"/>
          <w:szCs w:val="24"/>
        </w:rPr>
        <w:t>Başkanı    : AYHAN</w:t>
      </w:r>
      <w:proofErr w:type="gramEnd"/>
      <w:r w:rsidRPr="006C7C5C">
        <w:rPr>
          <w:b/>
          <w:sz w:val="24"/>
          <w:szCs w:val="24"/>
        </w:rPr>
        <w:t xml:space="preserve"> ODABAŞI</w:t>
      </w:r>
    </w:p>
    <w:p w:rsidR="000C42FE" w:rsidRPr="006C7C5C" w:rsidRDefault="006462CE" w:rsidP="00E02DB5">
      <w:pPr>
        <w:spacing w:line="360" w:lineRule="auto"/>
        <w:jc w:val="both"/>
        <w:rPr>
          <w:b/>
          <w:sz w:val="24"/>
          <w:szCs w:val="24"/>
        </w:rPr>
      </w:pPr>
      <w:r w:rsidRPr="006C7C5C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E02DB5" w:rsidRPr="006C7C5C">
        <w:rPr>
          <w:b/>
          <w:sz w:val="24"/>
          <w:szCs w:val="24"/>
        </w:rPr>
        <w:t xml:space="preserve">                               </w:t>
      </w:r>
    </w:p>
    <w:p w:rsidR="000C42FE" w:rsidRPr="006C7C5C" w:rsidRDefault="000C42FE" w:rsidP="000C42FE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15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521"/>
        <w:gridCol w:w="6804"/>
      </w:tblGrid>
      <w:tr w:rsidR="000C42FE" w:rsidRPr="006C7C5C" w:rsidTr="000C42FE">
        <w:tc>
          <w:tcPr>
            <w:tcW w:w="15238" w:type="dxa"/>
            <w:gridSpan w:val="3"/>
          </w:tcPr>
          <w:p w:rsidR="00F613DF" w:rsidRPr="006C7C5C" w:rsidRDefault="000C42FE" w:rsidP="002121E8">
            <w:pPr>
              <w:jc w:val="both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 xml:space="preserve">Öğrencinin şu anki eğitsel performans </w:t>
            </w:r>
            <w:proofErr w:type="gramStart"/>
            <w:r w:rsidRPr="006C7C5C">
              <w:rPr>
                <w:b/>
                <w:sz w:val="24"/>
              </w:rPr>
              <w:t>düzeyi :</w:t>
            </w:r>
            <w:r w:rsidR="00D13047" w:rsidRPr="006C7C5C">
              <w:rPr>
                <w:b/>
                <w:sz w:val="24"/>
              </w:rPr>
              <w:t xml:space="preserve"> TÜRKÇE</w:t>
            </w:r>
            <w:proofErr w:type="gramEnd"/>
          </w:p>
          <w:p w:rsidR="000C42FE" w:rsidRPr="006C7C5C" w:rsidRDefault="008619B2" w:rsidP="008619B2">
            <w:pPr>
              <w:rPr>
                <w:sz w:val="24"/>
                <w:szCs w:val="24"/>
              </w:rPr>
            </w:pPr>
            <w:r w:rsidRPr="006C7C5C">
              <w:rPr>
                <w:b/>
                <w:sz w:val="24"/>
                <w:szCs w:val="24"/>
              </w:rPr>
              <w:t>Alp seri olmamakla birlikte normal denecek düzeyde okuyabilmektedir</w:t>
            </w:r>
            <w:r w:rsidR="00F613DF" w:rsidRPr="006C7C5C">
              <w:rPr>
                <w:sz w:val="24"/>
                <w:szCs w:val="24"/>
              </w:rPr>
              <w:t xml:space="preserve">. Okuduğu metin içinden sorulanlara </w:t>
            </w:r>
            <w:proofErr w:type="gramStart"/>
            <w:r w:rsidRPr="006C7C5C">
              <w:rPr>
                <w:sz w:val="24"/>
                <w:szCs w:val="24"/>
              </w:rPr>
              <w:t>bir çok</w:t>
            </w:r>
            <w:proofErr w:type="gramEnd"/>
            <w:r w:rsidRPr="006C7C5C">
              <w:rPr>
                <w:sz w:val="24"/>
                <w:szCs w:val="24"/>
              </w:rPr>
              <w:t xml:space="preserve"> zaman</w:t>
            </w:r>
            <w:r w:rsidR="00F613DF" w:rsidRPr="006C7C5C">
              <w:rPr>
                <w:sz w:val="24"/>
                <w:szCs w:val="24"/>
              </w:rPr>
              <w:t xml:space="preserve"> doğru yanıtlar verebilmiştir, ancak </w:t>
            </w:r>
            <w:r w:rsidRPr="006C7C5C">
              <w:rPr>
                <w:sz w:val="24"/>
                <w:szCs w:val="24"/>
              </w:rPr>
              <w:t xml:space="preserve">anlatımlarda duraksamalar ve olayların sıranda </w:t>
            </w:r>
            <w:proofErr w:type="spellStart"/>
            <w:r w:rsidRPr="006C7C5C">
              <w:rPr>
                <w:sz w:val="24"/>
                <w:szCs w:val="24"/>
              </w:rPr>
              <w:t>karıştırmlar</w:t>
            </w:r>
            <w:proofErr w:type="spellEnd"/>
            <w:r w:rsidRPr="006C7C5C">
              <w:rPr>
                <w:sz w:val="24"/>
                <w:szCs w:val="24"/>
              </w:rPr>
              <w:t xml:space="preserve"> yapmaktadır</w:t>
            </w:r>
            <w:r w:rsidR="00746FED" w:rsidRPr="006C7C5C">
              <w:rPr>
                <w:sz w:val="24"/>
                <w:szCs w:val="24"/>
              </w:rPr>
              <w:t xml:space="preserve">. </w:t>
            </w:r>
            <w:r w:rsidRPr="006C7C5C">
              <w:rPr>
                <w:sz w:val="24"/>
                <w:szCs w:val="24"/>
              </w:rPr>
              <w:t xml:space="preserve">Söylenen bir çok </w:t>
            </w:r>
            <w:proofErr w:type="gramStart"/>
            <w:r w:rsidRPr="006C7C5C">
              <w:rPr>
                <w:sz w:val="24"/>
                <w:szCs w:val="24"/>
              </w:rPr>
              <w:t>kelimeyi  yazabilmektedir</w:t>
            </w:r>
            <w:proofErr w:type="gramEnd"/>
            <w:r w:rsidR="00746FED" w:rsidRPr="006C7C5C">
              <w:rPr>
                <w:sz w:val="24"/>
                <w:szCs w:val="24"/>
              </w:rPr>
              <w:t xml:space="preserve">. Söylenen sözcükleri </w:t>
            </w:r>
            <w:r w:rsidR="007B2F9B" w:rsidRPr="006C7C5C">
              <w:rPr>
                <w:sz w:val="24"/>
                <w:szCs w:val="24"/>
              </w:rPr>
              <w:t xml:space="preserve">yazmada </w:t>
            </w:r>
            <w:r w:rsidRPr="006C7C5C">
              <w:rPr>
                <w:sz w:val="24"/>
                <w:szCs w:val="24"/>
              </w:rPr>
              <w:t xml:space="preserve">eksikliklerin olduğu ve yazı boyutlarının ayarlanmasında sıkıntı </w:t>
            </w:r>
            <w:proofErr w:type="gramStart"/>
            <w:r w:rsidRPr="006C7C5C">
              <w:rPr>
                <w:sz w:val="24"/>
                <w:szCs w:val="24"/>
              </w:rPr>
              <w:t>çektiği  fark</w:t>
            </w:r>
            <w:proofErr w:type="gramEnd"/>
            <w:r w:rsidRPr="006C7C5C">
              <w:rPr>
                <w:sz w:val="24"/>
                <w:szCs w:val="24"/>
              </w:rPr>
              <w:t xml:space="preserve"> edildi. </w:t>
            </w:r>
            <w:r w:rsidR="00746FED" w:rsidRPr="006C7C5C">
              <w:rPr>
                <w:sz w:val="24"/>
                <w:szCs w:val="24"/>
              </w:rPr>
              <w:t xml:space="preserve"> </w:t>
            </w:r>
            <w:r w:rsidRPr="006C7C5C">
              <w:rPr>
                <w:sz w:val="24"/>
                <w:szCs w:val="24"/>
              </w:rPr>
              <w:t xml:space="preserve"> Söylenen cümleleri yazmada zorluklar </w:t>
            </w:r>
            <w:proofErr w:type="gramStart"/>
            <w:r w:rsidRPr="006C7C5C">
              <w:rPr>
                <w:sz w:val="24"/>
                <w:szCs w:val="24"/>
              </w:rPr>
              <w:t xml:space="preserve">çektiği </w:t>
            </w:r>
            <w:r w:rsidR="00746FED" w:rsidRPr="006C7C5C">
              <w:rPr>
                <w:sz w:val="24"/>
                <w:szCs w:val="24"/>
              </w:rPr>
              <w:t xml:space="preserve"> tespit</w:t>
            </w:r>
            <w:proofErr w:type="gramEnd"/>
            <w:r w:rsidR="00746FED" w:rsidRPr="006C7C5C">
              <w:rPr>
                <w:sz w:val="24"/>
                <w:szCs w:val="24"/>
              </w:rPr>
              <w:t xml:space="preserve"> edilmiştir.</w:t>
            </w:r>
            <w:r w:rsidR="00887B91" w:rsidRPr="006C7C5C">
              <w:rPr>
                <w:sz w:val="28"/>
                <w:szCs w:val="28"/>
              </w:rPr>
              <w:t xml:space="preserve"> </w:t>
            </w:r>
            <w:r w:rsidR="00887B91" w:rsidRPr="006C7C5C">
              <w:rPr>
                <w:sz w:val="24"/>
                <w:szCs w:val="24"/>
              </w:rPr>
              <w:t>Okuma-yazmayla ilgili becerilerden, yazı araç-gereçlerini ayırt etmekte</w:t>
            </w:r>
            <w:r w:rsidRPr="006C7C5C">
              <w:rPr>
                <w:sz w:val="24"/>
                <w:szCs w:val="24"/>
              </w:rPr>
              <w:t>dir.</w:t>
            </w:r>
            <w:r w:rsidR="00882FD4" w:rsidRPr="006C7C5C">
              <w:rPr>
                <w:sz w:val="24"/>
                <w:szCs w:val="24"/>
              </w:rPr>
              <w:t xml:space="preserve"> </w:t>
            </w:r>
            <w:r w:rsidR="00F613DF" w:rsidRPr="006C7C5C">
              <w:rPr>
                <w:sz w:val="24"/>
                <w:szCs w:val="24"/>
              </w:rPr>
              <w:t>Dil bilgisi alanı ile ilgili desteğe ihtiyacı var.</w:t>
            </w:r>
            <w:r w:rsidR="00887B91" w:rsidRPr="006C7C5C">
              <w:rPr>
                <w:sz w:val="24"/>
                <w:szCs w:val="24"/>
              </w:rPr>
              <w:t xml:space="preserve"> Büyük </w:t>
            </w:r>
            <w:r w:rsidR="00882FD4" w:rsidRPr="006C7C5C">
              <w:rPr>
                <w:sz w:val="24"/>
                <w:szCs w:val="24"/>
              </w:rPr>
              <w:t>harf kullanımı</w:t>
            </w:r>
            <w:r w:rsidR="00887B91" w:rsidRPr="006C7C5C">
              <w:rPr>
                <w:sz w:val="24"/>
                <w:szCs w:val="24"/>
              </w:rPr>
              <w:t xml:space="preserve"> ve noktalama işaretlerine uymuyor.</w:t>
            </w:r>
            <w:r w:rsidR="00F613DF" w:rsidRPr="006C7C5C">
              <w:rPr>
                <w:sz w:val="24"/>
                <w:szCs w:val="24"/>
              </w:rPr>
              <w:t xml:space="preserve"> Gerçek ve mecaz anlamlı sözcükleri ayırt edemiyor.</w:t>
            </w:r>
          </w:p>
        </w:tc>
      </w:tr>
      <w:tr w:rsidR="000C42FE" w:rsidRPr="006C7C5C" w:rsidTr="000C42FE">
        <w:tc>
          <w:tcPr>
            <w:tcW w:w="15238" w:type="dxa"/>
            <w:gridSpan w:val="3"/>
          </w:tcPr>
          <w:p w:rsidR="000C42FE" w:rsidRPr="006C7C5C" w:rsidRDefault="000C42FE">
            <w:pPr>
              <w:jc w:val="both"/>
              <w:rPr>
                <w:b/>
                <w:sz w:val="24"/>
              </w:rPr>
            </w:pPr>
          </w:p>
          <w:p w:rsidR="002121E8" w:rsidRPr="006C7C5C" w:rsidRDefault="002121E8">
            <w:pPr>
              <w:jc w:val="both"/>
              <w:rPr>
                <w:b/>
                <w:sz w:val="24"/>
              </w:rPr>
            </w:pPr>
          </w:p>
        </w:tc>
      </w:tr>
      <w:tr w:rsidR="000C42FE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</w:tcPr>
          <w:p w:rsidR="000C42FE" w:rsidRPr="006C7C5C" w:rsidRDefault="000C42FE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>Aylar</w:t>
            </w:r>
          </w:p>
        </w:tc>
        <w:tc>
          <w:tcPr>
            <w:tcW w:w="6521" w:type="dxa"/>
          </w:tcPr>
          <w:p w:rsidR="000C42FE" w:rsidRPr="006C7C5C" w:rsidRDefault="000C42FE" w:rsidP="004B1DD2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>Uzun Dönemli Amaçlar</w:t>
            </w:r>
          </w:p>
        </w:tc>
        <w:tc>
          <w:tcPr>
            <w:tcW w:w="6804" w:type="dxa"/>
          </w:tcPr>
          <w:p w:rsidR="000C42FE" w:rsidRPr="006C7C5C" w:rsidRDefault="000C42FE" w:rsidP="004B1DD2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>Kısa Dönemli Hedefler ve Ölçütler</w:t>
            </w:r>
          </w:p>
        </w:tc>
      </w:tr>
      <w:tr w:rsidR="008619B2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vMerge w:val="restart"/>
            <w:vAlign w:val="center"/>
          </w:tcPr>
          <w:p w:rsidR="008619B2" w:rsidRPr="006C7C5C" w:rsidRDefault="008619B2" w:rsidP="006462CE">
            <w:pPr>
              <w:jc w:val="center"/>
              <w:rPr>
                <w:b/>
                <w:sz w:val="28"/>
                <w:szCs w:val="28"/>
              </w:rPr>
            </w:pPr>
            <w:r w:rsidRPr="006C7C5C">
              <w:rPr>
                <w:b/>
                <w:sz w:val="28"/>
                <w:szCs w:val="28"/>
              </w:rPr>
              <w:t>ARALIK</w:t>
            </w:r>
          </w:p>
        </w:tc>
        <w:tc>
          <w:tcPr>
            <w:tcW w:w="6521" w:type="dxa"/>
          </w:tcPr>
          <w:p w:rsidR="008619B2" w:rsidRPr="006C7C5C" w:rsidRDefault="008619B2" w:rsidP="004B1DD2">
            <w:pPr>
              <w:jc w:val="both"/>
              <w:rPr>
                <w:sz w:val="26"/>
                <w:szCs w:val="26"/>
              </w:rPr>
            </w:pPr>
          </w:p>
          <w:p w:rsidR="008619B2" w:rsidRPr="006C7C5C" w:rsidRDefault="008619B2" w:rsidP="00D232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1. Heceleri okur, yazar, kelime oluşturur.</w:t>
            </w:r>
          </w:p>
          <w:p w:rsidR="008619B2" w:rsidRPr="006C7C5C" w:rsidRDefault="008619B2" w:rsidP="004B1D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1.1. Okumak için hazırlık yapar</w:t>
            </w:r>
          </w:p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1.2. Heceleri okur</w:t>
            </w:r>
          </w:p>
          <w:p w:rsidR="008619B2" w:rsidRPr="006C7C5C" w:rsidRDefault="008619B2" w:rsidP="00FB27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1.3. Heceleri yazar.</w:t>
            </w:r>
          </w:p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1.4. Kelimeleri okur.</w:t>
            </w:r>
          </w:p>
          <w:p w:rsidR="008619B2" w:rsidRPr="006C7C5C" w:rsidRDefault="008619B2">
            <w:pPr>
              <w:jc w:val="both"/>
              <w:rPr>
                <w:sz w:val="26"/>
                <w:szCs w:val="26"/>
              </w:rPr>
            </w:pPr>
          </w:p>
        </w:tc>
      </w:tr>
      <w:tr w:rsidR="008619B2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vMerge/>
            <w:vAlign w:val="center"/>
          </w:tcPr>
          <w:p w:rsidR="008619B2" w:rsidRPr="006C7C5C" w:rsidRDefault="008619B2" w:rsidP="00646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8619B2" w:rsidRPr="006C7C5C" w:rsidRDefault="008619B2" w:rsidP="004B1DD2">
            <w:pPr>
              <w:jc w:val="both"/>
              <w:rPr>
                <w:sz w:val="26"/>
                <w:szCs w:val="26"/>
              </w:rPr>
            </w:pPr>
          </w:p>
          <w:p w:rsidR="008619B2" w:rsidRPr="006C7C5C" w:rsidRDefault="008619B2" w:rsidP="00D232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2. Verilen bir tümceyi okur ve yazar.</w:t>
            </w:r>
          </w:p>
          <w:p w:rsidR="008619B2" w:rsidRPr="006C7C5C" w:rsidRDefault="008619B2" w:rsidP="004B1D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2.1. Yazmak için hazırlık yapar</w:t>
            </w:r>
          </w:p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2.2. Kelimeleri yazar</w:t>
            </w:r>
          </w:p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2.3. Tümceleri okur.</w:t>
            </w:r>
          </w:p>
          <w:p w:rsidR="008619B2" w:rsidRPr="006C7C5C" w:rsidRDefault="008619B2" w:rsidP="003031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2.4. Tümceleri yazar.</w:t>
            </w:r>
          </w:p>
          <w:p w:rsidR="008646E5" w:rsidRPr="006C7C5C" w:rsidRDefault="008646E5" w:rsidP="003031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619B2" w:rsidRPr="006C7C5C" w:rsidRDefault="008619B2" w:rsidP="00EA72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2.5. Okuduğu kelimeleri doğru telaffuz eder</w:t>
            </w:r>
          </w:p>
          <w:p w:rsidR="008646E5" w:rsidRPr="006C7C5C" w:rsidRDefault="008646E5">
            <w:pPr>
              <w:jc w:val="both"/>
              <w:rPr>
                <w:sz w:val="26"/>
                <w:szCs w:val="26"/>
              </w:rPr>
            </w:pPr>
          </w:p>
        </w:tc>
      </w:tr>
      <w:tr w:rsidR="008619B2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vMerge w:val="restart"/>
            <w:vAlign w:val="center"/>
          </w:tcPr>
          <w:p w:rsidR="008619B2" w:rsidRPr="006C7C5C" w:rsidRDefault="008619B2" w:rsidP="006462CE">
            <w:pPr>
              <w:jc w:val="center"/>
              <w:rPr>
                <w:b/>
                <w:sz w:val="28"/>
                <w:szCs w:val="28"/>
              </w:rPr>
            </w:pPr>
          </w:p>
          <w:p w:rsidR="008619B2" w:rsidRPr="006C7C5C" w:rsidRDefault="008619B2" w:rsidP="006462CE">
            <w:pPr>
              <w:jc w:val="center"/>
              <w:rPr>
                <w:b/>
                <w:sz w:val="28"/>
                <w:szCs w:val="28"/>
              </w:rPr>
            </w:pPr>
          </w:p>
          <w:p w:rsidR="008619B2" w:rsidRPr="006C7C5C" w:rsidRDefault="008619B2" w:rsidP="006462CE">
            <w:pPr>
              <w:jc w:val="center"/>
              <w:rPr>
                <w:b/>
                <w:sz w:val="28"/>
                <w:szCs w:val="28"/>
              </w:rPr>
            </w:pPr>
            <w:r w:rsidRPr="006C7C5C">
              <w:rPr>
                <w:b/>
                <w:sz w:val="28"/>
                <w:szCs w:val="28"/>
              </w:rPr>
              <w:t>OCAK</w:t>
            </w:r>
          </w:p>
        </w:tc>
        <w:tc>
          <w:tcPr>
            <w:tcW w:w="6521" w:type="dxa"/>
          </w:tcPr>
          <w:p w:rsidR="008619B2" w:rsidRPr="006C7C5C" w:rsidRDefault="008619B2" w:rsidP="004B1DD2">
            <w:pPr>
              <w:jc w:val="both"/>
              <w:rPr>
                <w:sz w:val="26"/>
                <w:szCs w:val="26"/>
              </w:rPr>
            </w:pPr>
          </w:p>
          <w:p w:rsidR="008619B2" w:rsidRPr="006C7C5C" w:rsidRDefault="008619B2" w:rsidP="00EA72DA">
            <w:pPr>
              <w:rPr>
                <w:bCs/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 xml:space="preserve">3. </w:t>
            </w:r>
            <w:r w:rsidRPr="006C7C5C">
              <w:rPr>
                <w:bCs/>
                <w:sz w:val="26"/>
                <w:szCs w:val="26"/>
              </w:rPr>
              <w:t>Okuma ve yazma kurallarını uygular</w:t>
            </w:r>
          </w:p>
          <w:p w:rsidR="008619B2" w:rsidRPr="006C7C5C" w:rsidRDefault="008619B2" w:rsidP="003031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3.1. Okuduğu kelimeleri doğru telâffuz eder</w:t>
            </w:r>
          </w:p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3.2. Okuduğu kelimeleri doğru telâffuz eder</w:t>
            </w:r>
          </w:p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3.3. İşitilebilir ses tonuyla okur.</w:t>
            </w:r>
          </w:p>
          <w:p w:rsidR="008619B2" w:rsidRPr="006C7C5C" w:rsidRDefault="008619B2" w:rsidP="004E49A9">
            <w:pPr>
              <w:tabs>
                <w:tab w:val="left" w:pos="3429"/>
                <w:tab w:val="left" w:pos="4549"/>
              </w:tabs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3.4. Okuduğuna dikkatini yoğunlaştırır.</w:t>
            </w:r>
          </w:p>
          <w:p w:rsidR="008619B2" w:rsidRPr="006C7C5C" w:rsidRDefault="008619B2">
            <w:pPr>
              <w:jc w:val="both"/>
              <w:rPr>
                <w:sz w:val="26"/>
                <w:szCs w:val="26"/>
              </w:rPr>
            </w:pPr>
          </w:p>
        </w:tc>
      </w:tr>
      <w:tr w:rsidR="008619B2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vMerge/>
            <w:vAlign w:val="center"/>
          </w:tcPr>
          <w:p w:rsidR="008619B2" w:rsidRPr="006C7C5C" w:rsidRDefault="008619B2" w:rsidP="006462CE">
            <w:pPr>
              <w:jc w:val="center"/>
              <w:rPr>
                <w:b/>
                <w:sz w:val="24"/>
              </w:rPr>
            </w:pPr>
          </w:p>
        </w:tc>
        <w:tc>
          <w:tcPr>
            <w:tcW w:w="6521" w:type="dxa"/>
          </w:tcPr>
          <w:p w:rsidR="008619B2" w:rsidRPr="006C7C5C" w:rsidRDefault="008619B2" w:rsidP="004B1DD2">
            <w:pPr>
              <w:jc w:val="both"/>
              <w:rPr>
                <w:sz w:val="26"/>
                <w:szCs w:val="26"/>
              </w:rPr>
            </w:pPr>
          </w:p>
          <w:p w:rsidR="008619B2" w:rsidRPr="006C7C5C" w:rsidRDefault="008619B2" w:rsidP="004B1DD2">
            <w:pPr>
              <w:jc w:val="both"/>
              <w:rPr>
                <w:sz w:val="26"/>
                <w:szCs w:val="26"/>
              </w:rPr>
            </w:pPr>
          </w:p>
          <w:p w:rsidR="008619B2" w:rsidRPr="006C7C5C" w:rsidRDefault="008619B2" w:rsidP="004E49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4. Okuduğunu anlama ve yazma kurallarını uygulama.</w:t>
            </w:r>
          </w:p>
        </w:tc>
        <w:tc>
          <w:tcPr>
            <w:tcW w:w="6804" w:type="dxa"/>
          </w:tcPr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4.1. Metin okur.</w:t>
            </w:r>
          </w:p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4.2. Metinleri yazar.</w:t>
            </w:r>
          </w:p>
          <w:p w:rsidR="008619B2" w:rsidRPr="006C7C5C" w:rsidRDefault="008619B2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4.3. Okuduklarını anlamlandırır.</w:t>
            </w:r>
          </w:p>
          <w:p w:rsidR="008619B2" w:rsidRPr="006C7C5C" w:rsidRDefault="008619B2" w:rsidP="001C0E9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4.4. Anlamlı ve kurallı cümleler yazar.</w:t>
            </w:r>
          </w:p>
        </w:tc>
      </w:tr>
      <w:tr w:rsidR="008646E5" w:rsidRPr="006C7C5C" w:rsidTr="000A0D2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46E5" w:rsidRPr="006C7C5C" w:rsidRDefault="008646E5" w:rsidP="004B1DD2">
            <w:pPr>
              <w:jc w:val="center"/>
              <w:rPr>
                <w:b/>
                <w:sz w:val="24"/>
              </w:rPr>
            </w:pPr>
          </w:p>
          <w:p w:rsidR="008646E5" w:rsidRPr="006C7C5C" w:rsidRDefault="008646E5" w:rsidP="004B1DD2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>ŞUBAT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E5" w:rsidRPr="006C7C5C" w:rsidRDefault="008646E5" w:rsidP="004B1DD2">
            <w:pPr>
              <w:jc w:val="both"/>
              <w:rPr>
                <w:sz w:val="26"/>
                <w:szCs w:val="26"/>
              </w:rPr>
            </w:pPr>
          </w:p>
          <w:p w:rsidR="008646E5" w:rsidRPr="006C7C5C" w:rsidRDefault="008646E5" w:rsidP="00D232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5. Etkili okur. Okuduklarını yazılı olarak ifade eder.</w:t>
            </w:r>
          </w:p>
          <w:p w:rsidR="008646E5" w:rsidRPr="006C7C5C" w:rsidRDefault="008646E5" w:rsidP="004B1D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E5" w:rsidRPr="006C7C5C" w:rsidRDefault="008646E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5.1. Okuduğu kelimeleri doğru telaffuz eder.</w:t>
            </w:r>
          </w:p>
          <w:p w:rsidR="008646E5" w:rsidRPr="006C7C5C" w:rsidRDefault="008646E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5.2. Akıcı okur</w:t>
            </w:r>
          </w:p>
          <w:p w:rsidR="008646E5" w:rsidRPr="006C7C5C" w:rsidRDefault="008646E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5.3. Dikkatini okuduğuna yoğunlaştırır.</w:t>
            </w:r>
          </w:p>
          <w:p w:rsidR="008646E5" w:rsidRPr="006C7C5C" w:rsidRDefault="008646E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5.4. Anlamlı ve kurallı cümleler yazar.</w:t>
            </w:r>
          </w:p>
          <w:p w:rsidR="008646E5" w:rsidRPr="006C7C5C" w:rsidRDefault="008646E5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5.5. Bitişik eğik yazı harflerini kuralına uygun yazar.</w:t>
            </w:r>
          </w:p>
        </w:tc>
      </w:tr>
      <w:tr w:rsidR="008646E5" w:rsidRPr="006C7C5C" w:rsidTr="000A0D2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6E5" w:rsidRPr="006C7C5C" w:rsidRDefault="008646E5" w:rsidP="004B1DD2">
            <w:pPr>
              <w:jc w:val="center"/>
              <w:rPr>
                <w:b/>
                <w:sz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E5" w:rsidRPr="006C7C5C" w:rsidRDefault="008646E5" w:rsidP="004B1DD2">
            <w:pPr>
              <w:jc w:val="both"/>
              <w:rPr>
                <w:sz w:val="26"/>
                <w:szCs w:val="26"/>
              </w:rPr>
            </w:pPr>
          </w:p>
          <w:p w:rsidR="008646E5" w:rsidRPr="006C7C5C" w:rsidRDefault="008646E5" w:rsidP="00D232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6. Okuduğu metinle ilgili neden-sonuç ilişkisi kurar</w:t>
            </w:r>
          </w:p>
          <w:p w:rsidR="008646E5" w:rsidRPr="006C7C5C" w:rsidRDefault="008646E5" w:rsidP="004B1D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E5" w:rsidRPr="006C7C5C" w:rsidRDefault="008646E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6.1. Okuduğu metinlerle ilgili soruları cevaplandırır.</w:t>
            </w:r>
          </w:p>
          <w:p w:rsidR="008646E5" w:rsidRPr="006C7C5C" w:rsidRDefault="008646E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6.2. Okuduklarını anlamlandırır.</w:t>
            </w:r>
          </w:p>
          <w:p w:rsidR="008646E5" w:rsidRPr="006C7C5C" w:rsidRDefault="008646E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6.3. Akıcı okur.</w:t>
            </w:r>
          </w:p>
          <w:p w:rsidR="008646E5" w:rsidRPr="006C7C5C" w:rsidRDefault="008646E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6.4. Metin içi anlam kurar.</w:t>
            </w:r>
          </w:p>
        </w:tc>
      </w:tr>
      <w:tr w:rsidR="000C42FE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FE" w:rsidRPr="006C7C5C" w:rsidRDefault="000C42FE" w:rsidP="004B1DD2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>MART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95" w:rsidRPr="006C7C5C" w:rsidRDefault="00A21895" w:rsidP="004B1DD2">
            <w:pPr>
              <w:jc w:val="both"/>
              <w:rPr>
                <w:sz w:val="26"/>
                <w:szCs w:val="26"/>
              </w:rPr>
            </w:pPr>
          </w:p>
          <w:p w:rsidR="00D2323D" w:rsidRPr="006C7C5C" w:rsidRDefault="00A21895" w:rsidP="00D232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7</w:t>
            </w:r>
            <w:r w:rsidR="000C42FE" w:rsidRPr="006C7C5C">
              <w:rPr>
                <w:sz w:val="26"/>
                <w:szCs w:val="26"/>
              </w:rPr>
              <w:t>.</w:t>
            </w:r>
            <w:r w:rsidR="00D2323D" w:rsidRPr="006C7C5C">
              <w:rPr>
                <w:sz w:val="26"/>
                <w:szCs w:val="26"/>
              </w:rPr>
              <w:t xml:space="preserve"> Olaylar arasında neden-sonuç ilişkisi kurar.</w:t>
            </w:r>
          </w:p>
          <w:p w:rsidR="000C42FE" w:rsidRPr="006C7C5C" w:rsidRDefault="000C42FE" w:rsidP="004B1D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7</w:t>
            </w:r>
            <w:r w:rsidR="000C42FE" w:rsidRPr="006C7C5C">
              <w:rPr>
                <w:sz w:val="26"/>
                <w:szCs w:val="26"/>
              </w:rPr>
              <w:t>.1.</w:t>
            </w:r>
            <w:r w:rsidR="002B58C7" w:rsidRPr="006C7C5C">
              <w:rPr>
                <w:sz w:val="26"/>
                <w:szCs w:val="26"/>
              </w:rPr>
              <w:t xml:space="preserve"> Okuduklarını karşılaştırır.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7</w:t>
            </w:r>
            <w:r w:rsidR="000C42FE" w:rsidRPr="006C7C5C">
              <w:rPr>
                <w:sz w:val="26"/>
                <w:szCs w:val="26"/>
              </w:rPr>
              <w:t>.2.</w:t>
            </w:r>
            <w:r w:rsidR="002B58C7" w:rsidRPr="006C7C5C">
              <w:rPr>
                <w:sz w:val="26"/>
                <w:szCs w:val="26"/>
              </w:rPr>
              <w:t xml:space="preserve"> Okudukları ile ilgili 5 N 1 K cevaplar.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7</w:t>
            </w:r>
            <w:r w:rsidR="000C42FE" w:rsidRPr="006C7C5C">
              <w:rPr>
                <w:sz w:val="26"/>
                <w:szCs w:val="26"/>
              </w:rPr>
              <w:t>.3.</w:t>
            </w:r>
            <w:r w:rsidR="002B58C7" w:rsidRPr="006C7C5C">
              <w:rPr>
                <w:sz w:val="26"/>
                <w:szCs w:val="26"/>
              </w:rPr>
              <w:t xml:space="preserve"> Rehber yardımıyla okur.</w:t>
            </w:r>
          </w:p>
          <w:p w:rsidR="000C42FE" w:rsidRPr="006C7C5C" w:rsidRDefault="00A21895" w:rsidP="002B58C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7</w:t>
            </w:r>
            <w:r w:rsidR="000C42FE" w:rsidRPr="006C7C5C">
              <w:rPr>
                <w:sz w:val="26"/>
                <w:szCs w:val="26"/>
              </w:rPr>
              <w:t>.4.</w:t>
            </w:r>
            <w:r w:rsidR="002B58C7" w:rsidRPr="006C7C5C">
              <w:rPr>
                <w:sz w:val="26"/>
                <w:szCs w:val="26"/>
              </w:rPr>
              <w:t xml:space="preserve"> Okuduklarında geçen varlıkları sınıflandırır.</w:t>
            </w:r>
          </w:p>
          <w:p w:rsidR="008646E5" w:rsidRPr="006C7C5C" w:rsidRDefault="008646E5" w:rsidP="002B58C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C42FE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C" w:rsidRDefault="006C7C5C" w:rsidP="004B1DD2">
            <w:pPr>
              <w:jc w:val="center"/>
              <w:rPr>
                <w:b/>
                <w:sz w:val="24"/>
              </w:rPr>
            </w:pPr>
          </w:p>
          <w:p w:rsidR="000C42FE" w:rsidRDefault="000C42FE" w:rsidP="004B1DD2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>NİSAN</w:t>
            </w:r>
          </w:p>
          <w:p w:rsidR="006C7C5C" w:rsidRDefault="006C7C5C" w:rsidP="004B1DD2">
            <w:pPr>
              <w:jc w:val="center"/>
              <w:rPr>
                <w:b/>
                <w:sz w:val="24"/>
              </w:rPr>
            </w:pPr>
          </w:p>
          <w:p w:rsidR="006C7C5C" w:rsidRDefault="006C7C5C" w:rsidP="004B1DD2">
            <w:pPr>
              <w:jc w:val="center"/>
              <w:rPr>
                <w:b/>
                <w:sz w:val="24"/>
              </w:rPr>
            </w:pPr>
          </w:p>
          <w:p w:rsidR="006C7C5C" w:rsidRPr="006C7C5C" w:rsidRDefault="006C7C5C" w:rsidP="004B1DD2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>NİSAN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95" w:rsidRPr="006C7C5C" w:rsidRDefault="00A21895" w:rsidP="004B1DD2">
            <w:pPr>
              <w:jc w:val="both"/>
              <w:rPr>
                <w:sz w:val="26"/>
                <w:szCs w:val="26"/>
              </w:rPr>
            </w:pPr>
          </w:p>
          <w:p w:rsidR="00D2323D" w:rsidRPr="006C7C5C" w:rsidRDefault="00A21895" w:rsidP="00D232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8</w:t>
            </w:r>
            <w:r w:rsidR="000C42FE" w:rsidRPr="006C7C5C">
              <w:rPr>
                <w:sz w:val="26"/>
                <w:szCs w:val="26"/>
              </w:rPr>
              <w:t>.</w:t>
            </w:r>
            <w:r w:rsidR="00D2323D" w:rsidRPr="006C7C5C">
              <w:rPr>
                <w:sz w:val="26"/>
                <w:szCs w:val="26"/>
              </w:rPr>
              <w:t xml:space="preserve"> </w:t>
            </w:r>
            <w:proofErr w:type="gramStart"/>
            <w:r w:rsidR="00D2323D" w:rsidRPr="006C7C5C">
              <w:rPr>
                <w:sz w:val="26"/>
                <w:szCs w:val="26"/>
              </w:rPr>
              <w:t xml:space="preserve">Okumaya </w:t>
            </w:r>
            <w:r w:rsidR="00BD190F" w:rsidRPr="006C7C5C">
              <w:rPr>
                <w:sz w:val="26"/>
                <w:szCs w:val="26"/>
              </w:rPr>
              <w:t xml:space="preserve"> </w:t>
            </w:r>
            <w:r w:rsidR="00D2323D" w:rsidRPr="006C7C5C">
              <w:rPr>
                <w:sz w:val="26"/>
                <w:szCs w:val="26"/>
              </w:rPr>
              <w:t>istekli</w:t>
            </w:r>
            <w:proofErr w:type="gramEnd"/>
            <w:r w:rsidR="00D2323D" w:rsidRPr="006C7C5C">
              <w:rPr>
                <w:sz w:val="26"/>
                <w:szCs w:val="26"/>
              </w:rPr>
              <w:t xml:space="preserve"> olur.</w:t>
            </w:r>
          </w:p>
          <w:p w:rsidR="000C42FE" w:rsidRPr="006C7C5C" w:rsidRDefault="000C42FE" w:rsidP="004B1D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8</w:t>
            </w:r>
            <w:r w:rsidR="000C42FE" w:rsidRPr="006C7C5C">
              <w:rPr>
                <w:sz w:val="26"/>
                <w:szCs w:val="26"/>
              </w:rPr>
              <w:t>.1.</w:t>
            </w:r>
            <w:r w:rsidR="002B58C7" w:rsidRPr="006C7C5C">
              <w:rPr>
                <w:sz w:val="26"/>
                <w:szCs w:val="26"/>
              </w:rPr>
              <w:t xml:space="preserve"> Okuduklarının konusunu belirler.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8</w:t>
            </w:r>
            <w:r w:rsidR="000C42FE" w:rsidRPr="006C7C5C">
              <w:rPr>
                <w:sz w:val="26"/>
                <w:szCs w:val="26"/>
              </w:rPr>
              <w:t>.2.</w:t>
            </w:r>
            <w:r w:rsidR="00A87A09" w:rsidRPr="006C7C5C">
              <w:rPr>
                <w:sz w:val="26"/>
                <w:szCs w:val="26"/>
              </w:rPr>
              <w:t xml:space="preserve"> Serbest okuma yapar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lastRenderedPageBreak/>
              <w:t>8</w:t>
            </w:r>
            <w:r w:rsidR="000C42FE" w:rsidRPr="006C7C5C">
              <w:rPr>
                <w:sz w:val="26"/>
                <w:szCs w:val="26"/>
              </w:rPr>
              <w:t>.3.</w:t>
            </w:r>
            <w:r w:rsidR="00A87A09" w:rsidRPr="006C7C5C">
              <w:rPr>
                <w:sz w:val="26"/>
                <w:szCs w:val="26"/>
              </w:rPr>
              <w:t xml:space="preserve"> Bilgi edinmek için okur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8</w:t>
            </w:r>
            <w:r w:rsidR="000C42FE" w:rsidRPr="006C7C5C">
              <w:rPr>
                <w:sz w:val="26"/>
                <w:szCs w:val="26"/>
              </w:rPr>
              <w:t>.4.</w:t>
            </w:r>
            <w:r w:rsidR="00A87A09" w:rsidRPr="006C7C5C">
              <w:rPr>
                <w:sz w:val="26"/>
                <w:szCs w:val="26"/>
              </w:rPr>
              <w:t xml:space="preserve"> Paylaşarak okumaktan zevk alır.</w:t>
            </w:r>
          </w:p>
          <w:p w:rsidR="000C42FE" w:rsidRPr="006C7C5C" w:rsidRDefault="000C42FE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C42FE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FE" w:rsidRPr="006C7C5C" w:rsidRDefault="000C42FE" w:rsidP="004B1DD2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lastRenderedPageBreak/>
              <w:t>MAYIS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95" w:rsidRPr="006C7C5C" w:rsidRDefault="00A21895" w:rsidP="004B1DD2">
            <w:pPr>
              <w:jc w:val="both"/>
              <w:rPr>
                <w:sz w:val="26"/>
                <w:szCs w:val="26"/>
              </w:rPr>
            </w:pPr>
          </w:p>
          <w:p w:rsidR="00D2323D" w:rsidRPr="006C7C5C" w:rsidRDefault="00A21895" w:rsidP="00D232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9</w:t>
            </w:r>
            <w:r w:rsidR="000C42FE" w:rsidRPr="006C7C5C">
              <w:rPr>
                <w:sz w:val="26"/>
                <w:szCs w:val="26"/>
              </w:rPr>
              <w:t>.</w:t>
            </w:r>
            <w:r w:rsidR="00D2323D" w:rsidRPr="006C7C5C">
              <w:rPr>
                <w:sz w:val="26"/>
                <w:szCs w:val="26"/>
              </w:rPr>
              <w:t xml:space="preserve"> Yazım kurallarına uyar.</w:t>
            </w:r>
          </w:p>
          <w:p w:rsidR="000C42FE" w:rsidRPr="006C7C5C" w:rsidRDefault="000C42FE" w:rsidP="004B1D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9</w:t>
            </w:r>
            <w:r w:rsidR="000C42FE" w:rsidRPr="006C7C5C">
              <w:rPr>
                <w:sz w:val="26"/>
                <w:szCs w:val="26"/>
              </w:rPr>
              <w:t>.1.</w:t>
            </w:r>
            <w:r w:rsidR="00A2568A" w:rsidRPr="006C7C5C">
              <w:rPr>
                <w:sz w:val="26"/>
                <w:szCs w:val="26"/>
              </w:rPr>
              <w:t xml:space="preserve"> Anlamlı ve kurallı cümleler yazar.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9</w:t>
            </w:r>
            <w:r w:rsidR="000C42FE" w:rsidRPr="006C7C5C">
              <w:rPr>
                <w:sz w:val="26"/>
                <w:szCs w:val="26"/>
              </w:rPr>
              <w:t>.2.</w:t>
            </w:r>
            <w:r w:rsidR="00A2568A" w:rsidRPr="006C7C5C">
              <w:rPr>
                <w:sz w:val="26"/>
                <w:szCs w:val="26"/>
              </w:rPr>
              <w:t xml:space="preserve"> Yazım kurallarını uygular.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9</w:t>
            </w:r>
            <w:r w:rsidR="000C42FE" w:rsidRPr="006C7C5C">
              <w:rPr>
                <w:sz w:val="26"/>
                <w:szCs w:val="26"/>
              </w:rPr>
              <w:t>.3.</w:t>
            </w:r>
            <w:r w:rsidR="00A2568A" w:rsidRPr="006C7C5C">
              <w:rPr>
                <w:sz w:val="26"/>
                <w:szCs w:val="26"/>
              </w:rPr>
              <w:t xml:space="preserve"> Büyük harflerin yazımına dikkat eder.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9</w:t>
            </w:r>
            <w:r w:rsidR="000C42FE" w:rsidRPr="006C7C5C">
              <w:rPr>
                <w:sz w:val="26"/>
                <w:szCs w:val="26"/>
              </w:rPr>
              <w:t>.4.</w:t>
            </w:r>
            <w:r w:rsidR="00A2568A" w:rsidRPr="006C7C5C">
              <w:rPr>
                <w:sz w:val="26"/>
                <w:szCs w:val="26"/>
              </w:rPr>
              <w:t xml:space="preserve"> Bitişik eğik yazı ile yazar.</w:t>
            </w:r>
          </w:p>
          <w:p w:rsidR="000C42FE" w:rsidRPr="006C7C5C" w:rsidRDefault="000C42FE" w:rsidP="000C42F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C42FE" w:rsidRPr="006C7C5C" w:rsidTr="000C42F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FE" w:rsidRPr="006C7C5C" w:rsidRDefault="000C42FE" w:rsidP="004B1DD2">
            <w:pPr>
              <w:jc w:val="center"/>
              <w:rPr>
                <w:b/>
                <w:sz w:val="24"/>
              </w:rPr>
            </w:pPr>
            <w:r w:rsidRPr="006C7C5C">
              <w:rPr>
                <w:b/>
                <w:sz w:val="24"/>
              </w:rPr>
              <w:t>HAZİRAN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95" w:rsidRPr="006C7C5C" w:rsidRDefault="00A21895" w:rsidP="004B1DD2">
            <w:pPr>
              <w:jc w:val="both"/>
              <w:rPr>
                <w:sz w:val="26"/>
                <w:szCs w:val="26"/>
              </w:rPr>
            </w:pPr>
          </w:p>
          <w:p w:rsidR="000C42FE" w:rsidRPr="006C7C5C" w:rsidRDefault="00A21895" w:rsidP="004B1DD2">
            <w:pPr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10</w:t>
            </w:r>
            <w:r w:rsidR="000C42FE" w:rsidRPr="006C7C5C">
              <w:rPr>
                <w:sz w:val="26"/>
                <w:szCs w:val="26"/>
              </w:rPr>
              <w:t>.</w:t>
            </w:r>
            <w:r w:rsidR="00D2323D" w:rsidRPr="006C7C5C">
              <w:rPr>
                <w:sz w:val="26"/>
                <w:szCs w:val="26"/>
              </w:rPr>
              <w:t xml:space="preserve"> Noktalama işaretlerini yerinde kullanır.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10</w:t>
            </w:r>
            <w:r w:rsidR="000C42FE" w:rsidRPr="006C7C5C">
              <w:rPr>
                <w:sz w:val="26"/>
                <w:szCs w:val="26"/>
              </w:rPr>
              <w:t>.1.</w:t>
            </w:r>
            <w:r w:rsidR="00A2568A" w:rsidRPr="006C7C5C">
              <w:rPr>
                <w:sz w:val="26"/>
                <w:szCs w:val="26"/>
              </w:rPr>
              <w:t xml:space="preserve"> Noktalama işaretlerini uygun ve yerinde kullanır.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10</w:t>
            </w:r>
            <w:r w:rsidR="000C42FE" w:rsidRPr="006C7C5C">
              <w:rPr>
                <w:sz w:val="26"/>
                <w:szCs w:val="26"/>
              </w:rPr>
              <w:t>.2.</w:t>
            </w:r>
            <w:r w:rsidR="00A2568A" w:rsidRPr="006C7C5C">
              <w:rPr>
                <w:sz w:val="26"/>
                <w:szCs w:val="26"/>
              </w:rPr>
              <w:t xml:space="preserve"> Cümlenin sonuna nokta koyar</w:t>
            </w:r>
          </w:p>
          <w:p w:rsidR="000C42FE" w:rsidRPr="006C7C5C" w:rsidRDefault="00A21895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10</w:t>
            </w:r>
            <w:r w:rsidR="000C42FE" w:rsidRPr="006C7C5C">
              <w:rPr>
                <w:sz w:val="26"/>
                <w:szCs w:val="26"/>
              </w:rPr>
              <w:t>.3.</w:t>
            </w:r>
            <w:r w:rsidR="00A2568A" w:rsidRPr="006C7C5C">
              <w:rPr>
                <w:sz w:val="26"/>
                <w:szCs w:val="26"/>
              </w:rPr>
              <w:t xml:space="preserve"> </w:t>
            </w:r>
            <w:proofErr w:type="gramStart"/>
            <w:r w:rsidR="00A2568A" w:rsidRPr="006C7C5C">
              <w:rPr>
                <w:sz w:val="26"/>
                <w:szCs w:val="26"/>
              </w:rPr>
              <w:t>Hikaye</w:t>
            </w:r>
            <w:proofErr w:type="gramEnd"/>
            <w:r w:rsidR="00A2568A" w:rsidRPr="006C7C5C">
              <w:rPr>
                <w:sz w:val="26"/>
                <w:szCs w:val="26"/>
              </w:rPr>
              <w:t xml:space="preserve"> yazar.</w:t>
            </w:r>
          </w:p>
          <w:p w:rsidR="000C42FE" w:rsidRPr="006C7C5C" w:rsidRDefault="00A21895" w:rsidP="006C7C5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7C5C">
              <w:rPr>
                <w:sz w:val="26"/>
                <w:szCs w:val="26"/>
              </w:rPr>
              <w:t>10</w:t>
            </w:r>
            <w:r w:rsidR="000C42FE" w:rsidRPr="006C7C5C">
              <w:rPr>
                <w:sz w:val="26"/>
                <w:szCs w:val="26"/>
              </w:rPr>
              <w:t>.4.</w:t>
            </w:r>
            <w:r w:rsidR="00A2568A" w:rsidRPr="006C7C5C">
              <w:rPr>
                <w:sz w:val="26"/>
                <w:szCs w:val="26"/>
              </w:rPr>
              <w:t xml:space="preserve"> Dikte etme çalışmalarına katılır.</w:t>
            </w:r>
          </w:p>
        </w:tc>
      </w:tr>
      <w:tr w:rsidR="006C7C5C" w:rsidRPr="0011501D" w:rsidTr="00B6176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C" w:rsidRPr="003A329C" w:rsidRDefault="006C7C5C" w:rsidP="006C7C5C">
            <w:pPr>
              <w:rPr>
                <w:rFonts w:ascii="Monotype Corsiva" w:hAnsi="Monotype Corsiva"/>
                <w:sz w:val="24"/>
                <w:szCs w:val="24"/>
              </w:rPr>
            </w:pPr>
            <w:r w:rsidRPr="003A329C">
              <w:rPr>
                <w:rFonts w:ascii="Monotype Corsiva" w:hAnsi="Monotype Corsiva"/>
                <w:sz w:val="24"/>
                <w:szCs w:val="24"/>
              </w:rPr>
              <w:t>Öğretmen alanı(dersi) ile ilgili yıllık ders programını dikkate alarak, öğrencinin yapabildiği kazanımları tespit etmek, yıl içerisinde kazandırılması gereken kazanımları belirlemek amacı ile bu form doldurulmalıdır.</w:t>
            </w:r>
          </w:p>
          <w:p w:rsidR="006C7C5C" w:rsidRPr="00ED67BC" w:rsidRDefault="006C7C5C" w:rsidP="006C7C5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A329C">
              <w:rPr>
                <w:rFonts w:ascii="Monotype Corsiva" w:hAnsi="Monotype Corsiva"/>
                <w:sz w:val="24"/>
                <w:szCs w:val="24"/>
              </w:rPr>
              <w:t>Öğrencinin yeterlilikleri, gelişmiş özellikleri, öncelikli ihtiyaçları, engeli, sınıfı vb. etmenler dikkate alınarak, hangi alanlarda (derslerde) BEP planı hazırlanacağına BEP birimi karar vermelidir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. </w:t>
            </w:r>
            <w:r w:rsidRPr="003A329C">
              <w:rPr>
                <w:rFonts w:ascii="Monotype Corsiva" w:hAnsi="Monotype Corsiva"/>
                <w:sz w:val="24"/>
                <w:szCs w:val="24"/>
              </w:rPr>
              <w:t>Ancak BEP planları hazırlanmasına ihtiyaç duyulmayan derslerde görev alan öğretmenler BEP toplantılarına katılarak öğrencinin güçlü yanlarını ve yapılacaklar konusunda BEP Geliştirme birimini bilgilendirmelidir.</w:t>
            </w:r>
          </w:p>
        </w:tc>
      </w:tr>
      <w:tr w:rsidR="006C7C5C" w:rsidRPr="0011501D" w:rsidTr="00B6176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C" w:rsidRPr="00ED67BC" w:rsidRDefault="006C7C5C" w:rsidP="004B1DD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A329C">
              <w:rPr>
                <w:rFonts w:ascii="Monotype Corsiva" w:hAnsi="Monotype Corsiva"/>
                <w:sz w:val="24"/>
                <w:szCs w:val="24"/>
              </w:rPr>
              <w:t>*</w:t>
            </w:r>
            <w:proofErr w:type="gramStart"/>
            <w:r w:rsidRPr="003A329C">
              <w:rPr>
                <w:rFonts w:ascii="Monotype Corsiva" w:hAnsi="Monotype Corsiva"/>
                <w:sz w:val="24"/>
                <w:szCs w:val="24"/>
              </w:rPr>
              <w:t>Öğrencinin  performansını</w:t>
            </w:r>
            <w:proofErr w:type="gramEnd"/>
            <w:r w:rsidRPr="003A329C">
              <w:rPr>
                <w:rFonts w:ascii="Monotype Corsiva" w:hAnsi="Monotype Corsiva"/>
                <w:sz w:val="24"/>
                <w:szCs w:val="24"/>
              </w:rPr>
              <w:t xml:space="preserve"> belirlemeye yönelik </w:t>
            </w:r>
            <w:proofErr w:type="spellStart"/>
            <w:r w:rsidRPr="003A329C">
              <w:rPr>
                <w:rFonts w:ascii="Monotype Corsiva" w:hAnsi="Monotype Corsiva"/>
                <w:sz w:val="24"/>
                <w:szCs w:val="24"/>
              </w:rPr>
              <w:t>yapıalcak</w:t>
            </w:r>
            <w:proofErr w:type="spellEnd"/>
            <w:r w:rsidRPr="003A329C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3A329C">
              <w:rPr>
                <w:rFonts w:ascii="Monotype Corsiva" w:hAnsi="Monotype Corsiva"/>
                <w:sz w:val="24"/>
                <w:szCs w:val="24"/>
              </w:rPr>
              <w:t>çalışmalr</w:t>
            </w:r>
            <w:proofErr w:type="spellEnd"/>
            <w:r w:rsidRPr="003A329C">
              <w:rPr>
                <w:rFonts w:ascii="Monotype Corsiva" w:hAnsi="Monotype Corsiva"/>
                <w:sz w:val="24"/>
                <w:szCs w:val="24"/>
              </w:rPr>
              <w:t xml:space="preserve"> ve izlenecek yollar Kılavuz Kitapta anlatılmıştır</w:t>
            </w:r>
          </w:p>
        </w:tc>
      </w:tr>
    </w:tbl>
    <w:p w:rsidR="009D4307" w:rsidRPr="0011501D" w:rsidRDefault="009D4307">
      <w:pPr>
        <w:jc w:val="both"/>
        <w:rPr>
          <w:rFonts w:ascii="Arial" w:hAnsi="Arial"/>
          <w:sz w:val="24"/>
        </w:rPr>
      </w:pPr>
    </w:p>
    <w:p w:rsidR="006E336E" w:rsidRDefault="006E336E" w:rsidP="006E336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/>
          <w:sz w:val="24"/>
        </w:rPr>
        <w:t>….</w:t>
      </w:r>
      <w:proofErr w:type="gramEnd"/>
      <w:r>
        <w:rPr>
          <w:rFonts w:ascii="Arial" w:hAnsi="Arial"/>
          <w:sz w:val="24"/>
        </w:rPr>
        <w:t>/12/2014</w:t>
      </w:r>
    </w:p>
    <w:p w:rsidR="006E336E" w:rsidRDefault="006E336E" w:rsidP="006E336E">
      <w:pPr>
        <w:jc w:val="both"/>
        <w:rPr>
          <w:rFonts w:ascii="Arial" w:hAnsi="Arial"/>
          <w:sz w:val="24"/>
        </w:rPr>
      </w:pPr>
    </w:p>
    <w:p w:rsidR="006E336E" w:rsidRDefault="006E336E" w:rsidP="006E336E">
      <w:pPr>
        <w:jc w:val="both"/>
        <w:rPr>
          <w:rFonts w:ascii="Arial" w:hAnsi="Arial"/>
          <w:sz w:val="24"/>
        </w:rPr>
      </w:pPr>
    </w:p>
    <w:p w:rsidR="006E336E" w:rsidRDefault="006E336E" w:rsidP="006E336E">
      <w:pPr>
        <w:jc w:val="both"/>
        <w:rPr>
          <w:rFonts w:ascii="Arial" w:hAnsi="Arial"/>
          <w:sz w:val="24"/>
        </w:rPr>
      </w:pPr>
    </w:p>
    <w:p w:rsidR="006E336E" w:rsidRDefault="006E336E" w:rsidP="006E3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REYHAN ARPAÇAY                    MUHAMMET ALİ IŞIK              MERVE KOYUTÜRK                        AYHAN ODABAŞI</w:t>
      </w:r>
    </w:p>
    <w:p w:rsidR="006E336E" w:rsidRDefault="006E336E" w:rsidP="006E3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Öğrenci velisi                                     Sınıf Öğretmeni                                Rehber öğretmen                                 Birim Başkanı      </w:t>
      </w:r>
    </w:p>
    <w:p w:rsidR="0072176E" w:rsidRPr="00ED67BC" w:rsidRDefault="0072176E" w:rsidP="0072176E">
      <w:pPr>
        <w:ind w:left="10620" w:firstLine="708"/>
        <w:jc w:val="center"/>
        <w:rPr>
          <w:sz w:val="24"/>
          <w:szCs w:val="24"/>
        </w:rPr>
      </w:pPr>
    </w:p>
    <w:sectPr w:rsidR="0072176E" w:rsidRPr="00ED67BC" w:rsidSect="008646E5">
      <w:pgSz w:w="16840" w:h="11907" w:orient="landscape" w:code="9"/>
      <w:pgMar w:top="567" w:right="284" w:bottom="284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325D"/>
    <w:rsid w:val="0008046C"/>
    <w:rsid w:val="000B1B40"/>
    <w:rsid w:val="000C42FE"/>
    <w:rsid w:val="0011501D"/>
    <w:rsid w:val="001971DD"/>
    <w:rsid w:val="001B21BC"/>
    <w:rsid w:val="001C0E9D"/>
    <w:rsid w:val="00202760"/>
    <w:rsid w:val="002121E8"/>
    <w:rsid w:val="00233C67"/>
    <w:rsid w:val="00253E82"/>
    <w:rsid w:val="002B1BB0"/>
    <w:rsid w:val="002B58C7"/>
    <w:rsid w:val="003031A8"/>
    <w:rsid w:val="00394BDB"/>
    <w:rsid w:val="003B2733"/>
    <w:rsid w:val="003D2F50"/>
    <w:rsid w:val="0049789B"/>
    <w:rsid w:val="004B1DD2"/>
    <w:rsid w:val="004E49A9"/>
    <w:rsid w:val="006462CE"/>
    <w:rsid w:val="006C7C5C"/>
    <w:rsid w:val="006E336E"/>
    <w:rsid w:val="006F6602"/>
    <w:rsid w:val="0072176E"/>
    <w:rsid w:val="00746FED"/>
    <w:rsid w:val="00780D42"/>
    <w:rsid w:val="007B2F9B"/>
    <w:rsid w:val="007C5606"/>
    <w:rsid w:val="008619B2"/>
    <w:rsid w:val="008646E5"/>
    <w:rsid w:val="00882FD4"/>
    <w:rsid w:val="00883244"/>
    <w:rsid w:val="00887B91"/>
    <w:rsid w:val="00894CF1"/>
    <w:rsid w:val="0095325D"/>
    <w:rsid w:val="009D4307"/>
    <w:rsid w:val="00A11B29"/>
    <w:rsid w:val="00A21895"/>
    <w:rsid w:val="00A2568A"/>
    <w:rsid w:val="00A87A09"/>
    <w:rsid w:val="00B93B95"/>
    <w:rsid w:val="00BD190F"/>
    <w:rsid w:val="00CB7058"/>
    <w:rsid w:val="00CC37A6"/>
    <w:rsid w:val="00CF2347"/>
    <w:rsid w:val="00D13047"/>
    <w:rsid w:val="00D2323D"/>
    <w:rsid w:val="00DA0C9D"/>
    <w:rsid w:val="00DD6450"/>
    <w:rsid w:val="00E02DB5"/>
    <w:rsid w:val="00E433FF"/>
    <w:rsid w:val="00EA72DA"/>
    <w:rsid w:val="00ED67BC"/>
    <w:rsid w:val="00F26204"/>
    <w:rsid w:val="00F613DF"/>
    <w:rsid w:val="00FB27F0"/>
    <w:rsid w:val="00FF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semiHidden/>
    <w:rsid w:val="002B1BB0"/>
  </w:style>
  <w:style w:type="paragraph" w:styleId="Altbilgi">
    <w:name w:val="footer"/>
    <w:basedOn w:val="Normal"/>
    <w:link w:val="AltbilgiChar"/>
    <w:rsid w:val="002B1BB0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semiHidden/>
    <w:rsid w:val="002B1BB0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2B1BB0"/>
    <w:pPr>
      <w:jc w:val="center"/>
    </w:pPr>
    <w:rPr>
      <w:rFonts w:ascii="Arial" w:hAnsi="Arial"/>
      <w:b/>
      <w:sz w:val="24"/>
    </w:rPr>
  </w:style>
  <w:style w:type="character" w:customStyle="1" w:styleId="AltbilgiChar">
    <w:name w:val="Altbilgi Char"/>
    <w:basedOn w:val="VarsaylanParagrafYazTipi"/>
    <w:link w:val="Altbilgi"/>
    <w:rsid w:val="0072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4415</Characters>
  <Application>Microsoft Office Word</Application>
  <DocSecurity>0</DocSecurity>
  <Lines>36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	</vt:lpstr>
    </vt:vector>
  </TitlesOfParts>
  <Company>EĞİTİM BİLİMLERİ FAKÜLTESİ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AÇIKYÜREK</dc:creator>
  <cp:lastModifiedBy>miaa</cp:lastModifiedBy>
  <cp:revision>5</cp:revision>
  <cp:lastPrinted>2002-10-09T08:26:00Z</cp:lastPrinted>
  <dcterms:created xsi:type="dcterms:W3CDTF">2014-12-06T18:19:00Z</dcterms:created>
  <dcterms:modified xsi:type="dcterms:W3CDTF">2014-12-06T19:19:00Z</dcterms:modified>
</cp:coreProperties>
</file>